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泸州市中医医院两院区医疗废物处置服务项目市场调查报价表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表一：</w:t>
      </w:r>
    </w:p>
    <w:tbl>
      <w:tblPr>
        <w:tblStyle w:val="3"/>
        <w:tblW w:w="14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5"/>
        <w:gridCol w:w="1605"/>
        <w:gridCol w:w="2100"/>
        <w:gridCol w:w="2220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单价（元/床/天）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小计金额（365天）</w:t>
            </w:r>
          </w:p>
        </w:tc>
        <w:tc>
          <w:tcPr>
            <w:tcW w:w="25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三年合计金额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收集转运城南院区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感染性、损伤性、病理性医疗废物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1000张床位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收集转运大山坪院区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感染性、损伤性、病理性医疗废物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520张床位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表二：</w:t>
      </w:r>
    </w:p>
    <w:tbl>
      <w:tblPr>
        <w:tblStyle w:val="3"/>
        <w:tblW w:w="14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5"/>
        <w:gridCol w:w="1620"/>
        <w:gridCol w:w="2085"/>
        <w:gridCol w:w="22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预计处置量</w:t>
            </w:r>
          </w:p>
        </w:tc>
        <w:tc>
          <w:tcPr>
            <w:tcW w:w="20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小计金额（365天）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三年合计金额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收集转运两院区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药物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性医疗废物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600公斤/年</w:t>
            </w:r>
          </w:p>
        </w:tc>
        <w:tc>
          <w:tcPr>
            <w:tcW w:w="20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元/公斤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收集转运两院区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性医疗废物（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戊二醛、化学试剂等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1500公斤/年</w:t>
            </w:r>
          </w:p>
        </w:tc>
        <w:tc>
          <w:tcPr>
            <w:tcW w:w="20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元/公斤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收集转运两院区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性医疗废物（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血压计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30支/年</w:t>
            </w:r>
          </w:p>
        </w:tc>
        <w:tc>
          <w:tcPr>
            <w:tcW w:w="20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元/支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收集转运两院区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性医疗废物（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温度计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5支/年</w:t>
            </w:r>
          </w:p>
        </w:tc>
        <w:tc>
          <w:tcPr>
            <w:tcW w:w="20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元/支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公司名称：（盖章）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联系电话：                              联系人：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日期：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c1ZmI3NjNjNWQ2N2EzMDNkYjQ3NjkzNTU2NTQifQ=="/>
  </w:docVars>
  <w:rsids>
    <w:rsidRoot w:val="3AA7549C"/>
    <w:rsid w:val="0B7B21FB"/>
    <w:rsid w:val="0D4567C0"/>
    <w:rsid w:val="3AA7549C"/>
    <w:rsid w:val="42AC67DA"/>
    <w:rsid w:val="5AF065D5"/>
    <w:rsid w:val="677D63A3"/>
    <w:rsid w:val="77F4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198</Characters>
  <Lines>0</Lines>
  <Paragraphs>0</Paragraphs>
  <TotalTime>4</TotalTime>
  <ScaleCrop>false</ScaleCrop>
  <LinksUpToDate>false</LinksUpToDate>
  <CharactersWithSpaces>198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2024-03-11T02:58:00Z</dcterms:created>
  <dc:creator>假硪板</dc:creator>
  <cp:lastModifiedBy>宋婷婷</cp:lastModifiedBy>
  <dcterms:modified xsi:type="dcterms:W3CDTF">2024-11-28T07:36:04Z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111F2EC9108745AE841E448FA3B47C2D_11</vt:lpwstr>
  </property>
</Properties>
</file>